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21B8">
      <w:pPr>
        <w:widowControl w:val="0"/>
        <w:autoSpaceDE w:val="0"/>
        <w:autoSpaceDN w:val="0"/>
        <w:adjustRightInd w:val="0"/>
        <w:spacing w:after="0" w:line="240" w:lineRule="auto"/>
        <w:rPr>
          <w:rFonts w:ascii="Times New Roman" w:hAnsi="Times New Roman" w:cs="Times New Roman"/>
          <w:sz w:val="20"/>
          <w:szCs w:val="20"/>
          <w:lang w:val="en-US"/>
        </w:rPr>
      </w:pPr>
      <w:bookmarkStart w:id="0" w:name="_GoBack"/>
      <w:bookmarkEnd w:id="0"/>
      <w:r>
        <w:rPr>
          <w:rFonts w:ascii="Times New Roman" w:hAnsi="Times New Roman" w:cs="Times New Roman"/>
          <w:sz w:val="20"/>
          <w:szCs w:val="20"/>
          <w:lang w:val="en-US"/>
        </w:rPr>
        <w:t>Deneme</w:t>
      </w:r>
    </w:p>
    <w:p w:rsidR="00000000" w:rsidRDefault="007321B8">
      <w:pPr>
        <w:widowControl w:val="0"/>
        <w:autoSpaceDE w:val="0"/>
        <w:autoSpaceDN w:val="0"/>
        <w:adjustRightInd w:val="0"/>
        <w:spacing w:after="0" w:line="240" w:lineRule="auto"/>
        <w:rPr>
          <w:rFonts w:ascii="Times New Roman" w:hAnsi="Times New Roman" w:cs="Times New Roman"/>
          <w:sz w:val="20"/>
          <w:szCs w:val="20"/>
          <w:lang w:val="en-US"/>
        </w:rPr>
      </w:pPr>
    </w:p>
    <w:p w:rsidR="00000000" w:rsidRDefault="007321B8">
      <w:pPr>
        <w:widowControl w:val="0"/>
        <w:autoSpaceDE w:val="0"/>
        <w:autoSpaceDN w:val="0"/>
        <w:adjustRightInd w:val="0"/>
        <w:spacing w:after="0" w:line="240" w:lineRule="auto"/>
        <w:rPr>
          <w:rFonts w:ascii="Times New Roman" w:hAnsi="Times New Roman" w:cs="Times New Roman"/>
          <w:sz w:val="20"/>
          <w:szCs w:val="20"/>
          <w:lang w:val="en-US"/>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Times New Roman" w:hAnsi="Times New Roman" w:cs="Times New Roman"/>
          <w:sz w:val="20"/>
          <w:szCs w:val="20"/>
          <w:lang w:val="en-US"/>
        </w:rPr>
        <w:t>Bir insan</w:t>
      </w:r>
      <w:r>
        <w:rPr>
          <w:rFonts w:ascii="Arial TUR" w:hAnsi="Arial TUR" w:cs="Arial TUR"/>
          <w:sz w:val="20"/>
          <w:szCs w:val="20"/>
        </w:rPr>
        <w:t>ın herhangi bir konuda içini dökmek, paylaşmak amaçlı kesin hükümlere varmadan samimi bir üslupla yazdığı yazılara deneme denir.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 tür ve üslup olarak pek çok türe yaklaşır. Bu yüzden de yazılması en zor olan tü</w:t>
      </w:r>
      <w:r>
        <w:rPr>
          <w:rFonts w:ascii="Arial TUR" w:hAnsi="Arial TUR" w:cs="Arial TUR"/>
          <w:sz w:val="20"/>
          <w:szCs w:val="20"/>
        </w:rPr>
        <w:t>rlerdendir. Belki de adı bu yüzden denemedir. Deneme yazarken paylaşımcı ve samimi bir üslup kullanırken sohbete, düşünmemizi ortaya koyarken fıkraya, duygularımızı ortaya koyarken eleştiriye yaklaşma riski her zaman vardır.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Bu türün en büyük ustası Montai</w:t>
      </w:r>
      <w:r>
        <w:rPr>
          <w:rFonts w:ascii="Arial TUR" w:hAnsi="Arial TUR" w:cs="Arial TUR"/>
          <w:sz w:val="20"/>
          <w:szCs w:val="20"/>
        </w:rPr>
        <w:t xml:space="preserve">gne kitabının önsözünde özetle şöyle demektedir: "Eğer mümkün olsaydı karşınıza anadan doğma çıkardım. Bu kitapta size asla bir şey kanıtlama iddiam yoktur. Elimden geldiğince size beni anlattım. Bana hak vermenizi ya da yargılamanızı istemiyorum" buradan </w:t>
      </w:r>
      <w:r>
        <w:rPr>
          <w:rFonts w:ascii="Arial TUR" w:hAnsi="Arial TUR" w:cs="Arial TUR"/>
          <w:sz w:val="20"/>
          <w:szCs w:val="20"/>
        </w:rPr>
        <w:t>da anlaşıldığına göre denemeler iddialı olmayan, ispat kaygısı taşımayan; temel anlamda insan doğallığına dayanan eserlerdir.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 Avrupa edebiyatında Fransız Montaigne ile başladı. Türk edebiyatında ise Tanzimat sonrasında özellikle de Servet-i Fünûn d</w:t>
      </w:r>
      <w:r>
        <w:rPr>
          <w:rFonts w:ascii="Arial TUR" w:hAnsi="Arial TUR" w:cs="Arial TUR"/>
          <w:sz w:val="20"/>
          <w:szCs w:val="20"/>
        </w:rPr>
        <w:t>öneminde karşımıza çıkar. Ancak asıl gelişmesini Cumhuriyet döneminde gerçekleştirir. Günümüzde deneme en sevilen türlerden biridir.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xml:space="preserve">Eskiden denemeye verilen "muhasebe" ismi, onun konusu hakkında bir ipucu vermektedir. Çünkü denemeler toplumsal konulardan </w:t>
      </w:r>
      <w:r>
        <w:rPr>
          <w:rFonts w:ascii="Arial TUR" w:hAnsi="Arial TUR" w:cs="Arial TUR"/>
          <w:sz w:val="20"/>
          <w:szCs w:val="20"/>
        </w:rPr>
        <w:t>daha çok kişisel: konulara, soyut dünyalara ve iç hesaplaşmalara daha yakındır. Bu yönüyle fıkra türünden ayrılır. Fıkralar toplumsal konulara kişisel yaklaşımlar getirirken deneme iç dünyanın samimi itirafı gibidir.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Denemeye özgü bir konu türü yoktur. Özg</w:t>
      </w:r>
      <w:r>
        <w:rPr>
          <w:rFonts w:ascii="Arial TUR" w:hAnsi="Arial TUR" w:cs="Arial TUR"/>
          <w:sz w:val="20"/>
          <w:szCs w:val="20"/>
        </w:rPr>
        <w:t>ürce seçilen bir konuda, yazarın kendi kendiyle konuşma havası içinde yazdığı yazı türüdür. Yazının konusu yazarın o anda aklına geliveren bir konu görünümündedir. Öğretici ve düşünsel yanı da vardır.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Denemenin belirleyici özellikleri nelerdir?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Makale gi</w:t>
      </w:r>
      <w:r>
        <w:rPr>
          <w:rFonts w:ascii="Arial TUR" w:hAnsi="Arial TUR" w:cs="Arial TUR"/>
          <w:sz w:val="20"/>
          <w:szCs w:val="20"/>
        </w:rPr>
        <w:t>bi düşünsel plânla yazılır. Fakat makaleden kısa yazılardır.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Yazar anlattıklarını kanıtlamak zorunda değildir. Bilimselden çok kişisel görüşünü açıklar, okuyucusunu kendisi gibi düşündürme kaygısı yoktur.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Günübirlik yazılardır, en beğenileni bile birka</w:t>
      </w:r>
      <w:r>
        <w:rPr>
          <w:rFonts w:ascii="Arial TUR" w:hAnsi="Arial TUR" w:cs="Arial TUR"/>
          <w:sz w:val="20"/>
          <w:szCs w:val="20"/>
        </w:rPr>
        <w:t>ç gün sonra unutulur.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Serbest düşüncenin ifade alanı ve nesrin bir türü olarak deneme, yazarın gözlemlediği ya da yaşadığı olay, olgu, durum ve izlediği objelerle ya da herhangi bir kavramla ilgili izlenimlerinin herhangi bir plâna bağlı kalmayarak, delill</w:t>
      </w:r>
      <w:r>
        <w:rPr>
          <w:rFonts w:ascii="Arial TUR" w:hAnsi="Arial TUR" w:cs="Arial TUR"/>
          <w:sz w:val="20"/>
          <w:szCs w:val="20"/>
        </w:rPr>
        <w:t>er getirip kanıtlama yoluna gerek duymadan ve kesin hükümler vermeden, tamamen kişisel görüşüyle serbestçe yazıya döktüğü birkaç sayfayı geçmeyen kısa metinlere denir.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 derin düşünceden çok, kişinin kendi dışındaki nesnelerle herhangi bir konuda ger</w:t>
      </w:r>
      <w:r>
        <w:rPr>
          <w:rFonts w:ascii="Arial TUR" w:hAnsi="Arial TUR" w:cs="Arial TUR"/>
          <w:sz w:val="20"/>
          <w:szCs w:val="20"/>
        </w:rPr>
        <w:t>çek ya da hayalî olarak girdiği diyaloğun ürünüdür.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 yazarı, olay, olgu, durum ve eşyalarda sıradan insanların eskilerin ifadesiyle ülfet ve ünsiyet perdesiyle göremediği, farkına varamadığı ayrıntıları, dikkat etmediği hususları, incelikleri, güzell</w:t>
      </w:r>
      <w:r>
        <w:rPr>
          <w:rFonts w:ascii="Arial TUR" w:hAnsi="Arial TUR" w:cs="Arial TUR"/>
          <w:sz w:val="20"/>
          <w:szCs w:val="20"/>
        </w:rPr>
        <w:t>ikleri, harikaları, olağanın altında yatan olağanüstülükleri görebilen, hissedebilen, düşüncesiyle ve deneyimleriyle onları okuyucular için ilginç görülebilecek şekilde yazıya dökebilen insandır. Sıradan insanın "baktığı" şeyi deneme yazarı "görür".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w:t>
      </w:r>
      <w:r>
        <w:rPr>
          <w:rFonts w:ascii="Arial TUR" w:hAnsi="Arial TUR" w:cs="Arial TUR"/>
          <w:sz w:val="20"/>
          <w:szCs w:val="20"/>
        </w:rPr>
        <w:t xml:space="preserve"> dilinde çeşitli bilim, felsefe ve sanat dallarına ait terimlere yer vermekten ziyade, halk çoğunluğunun ortak günlük konuşma dilinin düşünce diline dönüştürülmesi çabası hâkimdir. Denemede bilimsel yazılardaki kuruluk ve şematiklik bulunmaz. Düşünce şiirs</w:t>
      </w:r>
      <w:r>
        <w:rPr>
          <w:rFonts w:ascii="Arial TUR" w:hAnsi="Arial TUR" w:cs="Arial TUR"/>
          <w:sz w:val="20"/>
          <w:szCs w:val="20"/>
        </w:rPr>
        <w:t>el, akıcı, samimî bir üslûpla sunulur. Bu bakımdan deneme yazılarının geniş halk yığınlarınca kolayca ve rahatlıkla okunabilme özelliği vardır. Deneme yazarı yazısını yazarken, bir anlamda kendi kendisiyle diyalog içindedir. Kendi zihinsel âleminde düşünce</w:t>
      </w:r>
      <w:r>
        <w:rPr>
          <w:rFonts w:ascii="Arial TUR" w:hAnsi="Arial TUR" w:cs="Arial TUR"/>
          <w:sz w:val="20"/>
          <w:szCs w:val="20"/>
        </w:rPr>
        <w:t xml:space="preserve"> temrinleri yapar.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Felsefî metinlerde filozof, yazısında kendince sistemini kurduğu felsefî bir anlayışa, sistematik felsefî bir dünya görüşüne bağlı olarak düşüncelerini ortaya koyar. Ortaya koyduğu her metin, kendi felsefî bakış açısının birer açılımı, a</w:t>
      </w:r>
      <w:r>
        <w:rPr>
          <w:rFonts w:ascii="Arial TUR" w:hAnsi="Arial TUR" w:cs="Arial TUR"/>
          <w:sz w:val="20"/>
          <w:szCs w:val="20"/>
        </w:rPr>
        <w:t>yrıntısı mahiyetindedir. Ancak denemede böyle sistematik bir düşünceye bağımlılık zorunluluğu yoktur. Denemecinin yazısında ileri sürdüğü düşünce, herhangi bir felsefe ekolüyle ilintili olmayabilir. Ancak filozof yazısında kurduğu ekole bağlı düşünce üretm</w:t>
      </w:r>
      <w:r>
        <w:rPr>
          <w:rFonts w:ascii="Arial TUR" w:hAnsi="Arial TUR" w:cs="Arial TUR"/>
          <w:sz w:val="20"/>
          <w:szCs w:val="20"/>
        </w:rPr>
        <w:t>e çabası içindedir.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Klâsik Türk edebiyatındaki münşeât mecmualarındaki yazılar ve Kâtip Çelebi (16091657) gibi yazarlar bir tarafa bırakılırsa, modern anlamda deneme türü, Türk edebiyatında asıl olarak gazete ile birlikte ortaya çıkmaya başlamıştır. İlk öz</w:t>
      </w:r>
      <w:r>
        <w:rPr>
          <w:rFonts w:ascii="Arial TUR" w:hAnsi="Arial TUR" w:cs="Arial TUR"/>
          <w:sz w:val="20"/>
          <w:szCs w:val="20"/>
        </w:rPr>
        <w:t>el gazete Tercümanı Ahval (1860)'in yayın hayatına başlamasından itibaren gazetelerde çıkan değişik yazılar, zamanla ayrı bir tür olan deneme için dil, anlatım ve yaklaşım bakımından zemin oluşturmuşlardır. Tanzimattan itibaren bir süre gazete ve dergilerd</w:t>
      </w:r>
      <w:r>
        <w:rPr>
          <w:rFonts w:ascii="Arial TUR" w:hAnsi="Arial TUR" w:cs="Arial TUR"/>
          <w:sz w:val="20"/>
          <w:szCs w:val="20"/>
        </w:rPr>
        <w:t xml:space="preserve">e "musâhabe" üst </w:t>
      </w:r>
      <w:r>
        <w:rPr>
          <w:rFonts w:ascii="Arial TUR" w:hAnsi="Arial TUR" w:cs="Arial TUR"/>
          <w:sz w:val="20"/>
          <w:szCs w:val="20"/>
        </w:rPr>
        <w:lastRenderedPageBreak/>
        <w:t>başlığı altında deneme benzeri yazılar kaleme alınmıştır.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Türk edebiyatında deneme türünde pek çok ürün verilmiştir. Bu tür içine koyabileceğimiz ürünler, genellikle değişik zamanlarda çeşitli gazete ve dergilerde yayımlanmış yazıların bir</w:t>
      </w:r>
      <w:r>
        <w:rPr>
          <w:rFonts w:ascii="Arial TUR" w:hAnsi="Arial TUR" w:cs="Arial TUR"/>
          <w:sz w:val="20"/>
          <w:szCs w:val="20"/>
        </w:rPr>
        <w:t xml:space="preserve"> araya getirilip kitaplaşmış şekilleridir. Bu eserlerde yer alan yazıların bir kısmı, inceleme, eleştiri yazısı olarak da görülebilir. Bunun yanında bir kitapta yer alan yazıların bir kısmı edebiyat, bir kısmı tarih, bir kısmı felsefe, bir kısmı başka konu</w:t>
      </w:r>
      <w:r>
        <w:rPr>
          <w:rFonts w:ascii="Arial TUR" w:hAnsi="Arial TUR" w:cs="Arial TUR"/>
          <w:sz w:val="20"/>
          <w:szCs w:val="20"/>
        </w:rPr>
        <w:t>larda olabilmektedir. O bakımdan deneme türü için çok kesin sınıflandırma ve sınırlandırmalar yapılamamaktadır.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Türk edebiyatında ilk deneme kitapları arasında ,</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Ahmet Haşim'in Bize Göre (1928), Gurebahanei Laklakan (1928);</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Ahmet Rasim'in pek çok yazısı; M</w:t>
      </w:r>
      <w:r>
        <w:rPr>
          <w:rFonts w:ascii="Arial TUR" w:hAnsi="Arial TUR" w:cs="Arial TUR"/>
          <w:sz w:val="20"/>
          <w:szCs w:val="20"/>
        </w:rPr>
        <w:t>ahmut Sadık'ın Takvimden Yapraklar (1912); Refik Halit Karay'ın Bir Avuç Saçma (1939), Bir İçim Su (1931), İlk Adım (1941), Üç Nesil Üç Hayat (1943), Makyajlı Kadın (1943), Tanrıya Şikâyet (1944);</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Falih Rıfkı Atay'ın Eski Saat (1933), Niçin Kurtulmak (1953</w:t>
      </w:r>
      <w:r>
        <w:rPr>
          <w:rFonts w:ascii="Arial TUR" w:hAnsi="Arial TUR" w:cs="Arial TUR"/>
          <w:sz w:val="20"/>
          <w:szCs w:val="20"/>
        </w:rPr>
        <w:t>), Çile (1955), İnanç (1965), Pazar Konuşmaları (1966), Kurtuluş (1966), Bayrak (1970) gibi kitaplarını saymak mümkündür.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Türk edebiyatında deneme türü, genellikle şair, romancı ya da hikâyeci kimliği öne çıkan sanatçılar tarafından ortaya konan ürünlerden</w:t>
      </w:r>
      <w:r>
        <w:rPr>
          <w:rFonts w:ascii="Arial TUR" w:hAnsi="Arial TUR" w:cs="Arial TUR"/>
          <w:sz w:val="20"/>
          <w:szCs w:val="20"/>
        </w:rPr>
        <w:t xml:space="preserve"> oluşmaktadır. Birinci derecedeki vasfı "denemeci" olan yazar sayısı oldukça azdır.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Nurullah Ataç (1898-1957),</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Sabahattin Eyüboğlu (1908-1973),</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Suut Kemal Yetkin (1903-1980),</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Mehmet Kaplan (1915-1986),</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Nurettin Topçu (1909-1975),</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Salah Birsel (1919 ),</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Vedat Günyol (1912 ),</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Enis Batur (1952 ),</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Cemil Meriç (19171987),</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Mehmet Salihoğlu (1922 ),</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Uğur Kökden (1934 ),</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Nermi Uygur (1925 ) bunlardan birkaçıdır.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Aşağıdaki örnek, çağdaş bir deneme yazarımız olan Vedat Günyol'un bir denemesidir.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TÜRK'ÜN MUTLULUĞU:</w:t>
      </w:r>
      <w:r>
        <w:rPr>
          <w:rFonts w:ascii="Arial TUR" w:hAnsi="Arial TUR" w:cs="Arial TUR"/>
          <w:sz w:val="20"/>
          <w:szCs w:val="20"/>
        </w:rPr>
        <w:t xml:space="preserve"> ATATÜRK</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Şeflerin ödevi hayatı sevinç ve istekle karşılamak hususunda uluslarına yol göstermektir" diyordu Atatürk ölümünden bir yıl önce yabancı bir devletin dışişleri bakanına. Tarihimizde ilk defa gerçekten halka yönelmiş, köylüsüyle elele kurtuluşunun</w:t>
      </w:r>
      <w:r>
        <w:rPr>
          <w:rFonts w:ascii="Arial TUR" w:hAnsi="Arial TUR" w:cs="Arial TUR"/>
          <w:sz w:val="20"/>
          <w:szCs w:val="20"/>
        </w:rPr>
        <w:t>, mutluluğunun destanını yazmış bir devlet adamımızın dünyaya seslenişiydi bu.</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İmparatorluklar kurmuş bunca devlet adamları uluslarına ne getirmişti yağmalar talanlar, sönmüş ocaklar, kinler, her iki yandan göz yaşları ahlar vahlar pahasına kazanılan topra</w:t>
      </w:r>
      <w:r>
        <w:rPr>
          <w:rFonts w:ascii="Arial TUR" w:hAnsi="Arial TUR" w:cs="Arial TUR"/>
          <w:sz w:val="20"/>
          <w:szCs w:val="20"/>
        </w:rPr>
        <w:t>klarla kendi şan şeref edebiyatları, fetih gururları dışında? Anadolu halkına, köylüsüne ne kazandırmıştı bunca fetihler istilâlar "hanedan" gururu, şan şeref tutkuları dışında, hayatı sevinç ve istekle karşılamak için ne yol göstermişlerdi uluslarına?</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Bir</w:t>
      </w:r>
      <w:r>
        <w:rPr>
          <w:rFonts w:ascii="Arial TUR" w:hAnsi="Arial TUR" w:cs="Arial TUR"/>
          <w:sz w:val="20"/>
          <w:szCs w:val="20"/>
        </w:rPr>
        <w:t xml:space="preserve"> Atatürk gösterdi halkına, köylüsüne hayatı sevinç ve istekle karşılamanın, insan gibi yaşamının yolunu. Çünkü bir halk çocuğu, bir halk adamıydı Atatürk. Gücünü zorbalıktan, tanrısal desteklerden değil, halkın güveninden, halka güveninden, sevgisinden alı</w:t>
      </w:r>
      <w:r>
        <w:rPr>
          <w:rFonts w:ascii="Arial TUR" w:hAnsi="Arial TUR" w:cs="Arial TUR"/>
          <w:sz w:val="20"/>
          <w:szCs w:val="20"/>
        </w:rPr>
        <w:t>yordu. Halktan gelmiş, halka yönelmişti.</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Atatürk Türk ulusunun mutluluğunu kendi mutluluğundan ayırmıyordu. O da, her insan gibi mutlu olmak istiyordu elbet. Ama bir başkumandan, bir devlet şefi olarak, tek başına mutlu olamayacağını biliyordu. Oysa, tarih</w:t>
      </w:r>
      <w:r>
        <w:rPr>
          <w:rFonts w:ascii="Arial TUR" w:hAnsi="Arial TUR" w:cs="Arial TUR"/>
          <w:sz w:val="20"/>
          <w:szCs w:val="20"/>
        </w:rPr>
        <w:t xml:space="preserve"> bize saraylarına kapanıp halkının köylüsünün dışında mutlu olmaya çalışan nice devlet şefi örneği veriyordu. Atatürk, halkıyla köylüsüyle birlikte mutlu olmak istiyordu. Köylüsü aç, halkı mutsuz yaşarken kendinin mutlu olamıyacağını biliyordu. Bunca rütbe</w:t>
      </w:r>
      <w:r>
        <w:rPr>
          <w:rFonts w:ascii="Arial TUR" w:hAnsi="Arial TUR" w:cs="Arial TUR"/>
          <w:sz w:val="20"/>
          <w:szCs w:val="20"/>
        </w:rPr>
        <w:t>leri, sırmaları şanları şerefleri bırakıp Kurtuluş Savaşına koşmasını nasıl açıklayabiliriz yoksa? Bu savaş, Türkün mutluluğuna açılan ilk kapıydı. Ana yurdu kurtulduktan sonra Türke hayatı sevinç ve istekle karşılamanın yolunu göstermek gerekti. Bu yol ba</w:t>
      </w:r>
      <w:r>
        <w:rPr>
          <w:rFonts w:ascii="Arial TUR" w:hAnsi="Arial TUR" w:cs="Arial TUR"/>
          <w:sz w:val="20"/>
          <w:szCs w:val="20"/>
        </w:rPr>
        <w:t>tı uygarlığına giden yoldu.</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xml:space="preserve">Türkiye'nin dramı, batı uygarlığı dışında kalmış bütün geri ülkeler gibi, "ölmesini bilmiyen şeylerle yaşamasını bilmeyenler arasındaki amansız çatışma" daydı. Ölmesini bilmiyen şeyler, Türkiye'yi batı dünyasından en az bir iki </w:t>
      </w:r>
      <w:r>
        <w:rPr>
          <w:rFonts w:ascii="Arial TUR" w:hAnsi="Arial TUR" w:cs="Arial TUR"/>
          <w:sz w:val="20"/>
          <w:szCs w:val="20"/>
        </w:rPr>
        <w:t xml:space="preserve">yüzyıl geride bıraktıran kör inançlar, yobazlıklar, olumlu bilgi düşmanlığıydı. Yaşamasını bilmeyenlerse, tâ II.Mahmut'tan bu yana başlayan; ama en iyi neyitli aydınlarımızın bile </w:t>
      </w:r>
      <w:r>
        <w:rPr>
          <w:rFonts w:ascii="Arial TUR" w:hAnsi="Arial TUR" w:cs="Arial TUR"/>
          <w:sz w:val="20"/>
          <w:szCs w:val="20"/>
        </w:rPr>
        <w:lastRenderedPageBreak/>
        <w:t>ölesiye bağlanıp yaşatamadıkları, yaşatmakta direnemedikleri batı uygarlığın</w:t>
      </w:r>
      <w:r>
        <w:rPr>
          <w:rFonts w:ascii="Arial TUR" w:hAnsi="Arial TUR" w:cs="Arial TUR"/>
          <w:sz w:val="20"/>
          <w:szCs w:val="20"/>
        </w:rPr>
        <w:t>ı yapan bilim kafasıydı.</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Atatürk bu çatışmada ölmesini bilmiyen şeylere karşı yaşaması gerekeni yaşatmaya çalışmış ve bunda büyük ölçüde başarıya ulaşmış tek devlet adamımızdır. Devrimleri tam yaptığına inanacak kadar saf değildi Atatürk. "Benim yaptığım i</w:t>
      </w:r>
      <w:r>
        <w:rPr>
          <w:rFonts w:ascii="Arial TUR" w:hAnsi="Arial TUR" w:cs="Arial TUR"/>
          <w:sz w:val="20"/>
          <w:szCs w:val="20"/>
        </w:rPr>
        <w:t>şler birbirine bağlı ve gerekli şeylerdir. Bana yaptıklarımdan değil yapacaklarımdan söz edin" derken, devrimlerin tam olmadığını anlatmak istiyordu. Biliyordu ki devrimleri yetersizdi. Ama bu yetersizliklerin yine devrimlerle giderileceğini, devrimlerin y</w:t>
      </w:r>
      <w:r>
        <w:rPr>
          <w:rFonts w:ascii="Arial TUR" w:hAnsi="Arial TUR" w:cs="Arial TUR"/>
          <w:sz w:val="20"/>
          <w:szCs w:val="20"/>
        </w:rPr>
        <w:t>ine devrimlerle ayakta kalabileceğini de biliyordu. Onun için de Atatürk, devrimlerini ulusun en dinç, en dinamik bölüğüne, gençliğe emanet etmişti.</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Atatürk ,Türk ulusuna hayatı sevinçle karşılamanın, yani mutluluğunun yolunu göstermiştir. Bu yolda yürümek</w:t>
      </w:r>
      <w:r>
        <w:rPr>
          <w:rFonts w:ascii="Arial TUR" w:hAnsi="Arial TUR" w:cs="Arial TUR"/>
          <w:sz w:val="20"/>
          <w:szCs w:val="20"/>
        </w:rPr>
        <w:t>, bu uğurda ölesiye savaşmak, devrimleri devrimlerle beslemek Türk aydınına düşen en büyük bir görevdir.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Vedat Günyol</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Deneme Örneği: YALNIZLIK-Montaigne</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Yalnız yaşamanın bir tek amacı vardır sanıyorum; o da daha başıboş, daha rahat yaşamak. Fakat her zama</w:t>
      </w:r>
      <w:r>
        <w:rPr>
          <w:rFonts w:ascii="Arial TUR" w:hAnsi="Arial TUR" w:cs="Arial TUR"/>
          <w:sz w:val="20"/>
          <w:szCs w:val="20"/>
        </w:rPr>
        <w:t>n, buna hangi yoldan varacağımızı pek bilmiyoruz. Çok kez insan dünya işlerini bıraktığını sanır; oysaki bu işlerin yolunu değiştirmekten başka bir şey yapmamıştır. Bir aileyi yönetmek bir devleti yönetmekten hiç de kolay değildir. Ruh nerde bunalırsa buna</w:t>
      </w:r>
      <w:r>
        <w:rPr>
          <w:rFonts w:ascii="Arial TUR" w:hAnsi="Arial TUR" w:cs="Arial TUR"/>
          <w:sz w:val="20"/>
          <w:szCs w:val="20"/>
        </w:rPr>
        <w:t>lsın, hep aynı ruhtur; ev işlerinin az önemli olmaları, daha az yorucu olmalarını gerektirmez. Bundan başka, saraydan ve pazardan el çekmekle hayatımızın baş kaygılarından kurtulmuş olmuyoruz.</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xml:space="preserve">Ratio et prudentia curas,Non locus effusi late maris arbiter, </w:t>
      </w:r>
      <w:r>
        <w:rPr>
          <w:rFonts w:ascii="Arial TUR" w:hAnsi="Arial TUR" w:cs="Arial TUR"/>
          <w:sz w:val="20"/>
          <w:szCs w:val="20"/>
        </w:rPr>
        <w:t>aufert. (Horatlus)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Dertlerimizi avutan akıl ve hikmettir,O engin denizlerin ötesindeki yerler değil</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Ülke değiştirmekle kıskançlık, cimrilik, kararsızlık, korku, tutku bizi bırakmaz.</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Et post equitem sade atra cura. (Horatius) Ve keder, atımızın terkisine b</w:t>
      </w:r>
      <w:r>
        <w:rPr>
          <w:rFonts w:ascii="Arial TUR" w:hAnsi="Arial TUR" w:cs="Arial TUR"/>
          <w:sz w:val="20"/>
          <w:szCs w:val="20"/>
        </w:rPr>
        <w:t>inip gelir.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Onlar manastırlarda, medreselerde bile peşimizi bırakmazlar. Bizi onlardan ne çöller kurtarabilir, ne mağaralar, ne de bedenimize ettiğimiz işkenceler ...</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Haeret lateri letalis arundo. (Virgilius)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Öldürücü yara bağrımızda kalır.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Sokrates'e birisi için, seyahat onu hiç değiştirmedi, demişler. O da: Çok doğal, çünkü kendisini de beraber götürmüştür, demiş.</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Quid terras alio calentes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Sole mutamus? patria quis exul</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Se quoque fugit? (Horatius)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Niçin başka güneş başka toprak ararsın?</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Yur</w:t>
      </w:r>
      <w:r>
        <w:rPr>
          <w:rFonts w:ascii="Arial TUR" w:hAnsi="Arial TUR" w:cs="Arial TUR"/>
          <w:sz w:val="20"/>
          <w:szCs w:val="20"/>
        </w:rPr>
        <w:t>dundan kaçmakla kendinden kaçar mısın?</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İnsan önce içindeki sıkıntıyı dağıtmazsa yer değiştirmek daha fazla bunaltır onu: Nasıl ki yerine oturmuş yükler daha az engel olur geminin gidişine. Bir hastaya iyilikten çok kötülük edersiniz yerini değiştirmekle. H</w:t>
      </w:r>
      <w:r>
        <w:rPr>
          <w:rFonts w:ascii="Arial TUR" w:hAnsi="Arial TUR" w:cs="Arial TUR"/>
          <w:sz w:val="20"/>
          <w:szCs w:val="20"/>
        </w:rPr>
        <w:t>astalığı azdırırsınız kımıldatmakla, nasıl ki kazıklar daha derine gidip sağlamlaşır sarsıp sallamakla. Onun için kalabalıktan kaçmak yetmez, bir yerden başka bir yere gitmekle iş bitmez: İçimizdeki kalabalık hallerimizden kurtulmamız, kendimizi kendimizde</w:t>
      </w:r>
      <w:r>
        <w:rPr>
          <w:rFonts w:ascii="Arial TUR" w:hAnsi="Arial TUR" w:cs="Arial TUR"/>
          <w:sz w:val="20"/>
          <w:szCs w:val="20"/>
        </w:rPr>
        <w:t>n koparmamız gerek .</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Rupi jam vincula dicas;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Nam luctata canis nodum arripit; attemen illi,</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Cum fugit, a collo trahitur pars longa catenae. (Persius)</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Kırdım diyorsun zincirlerini;</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Evet, köpek de çeker koparır zincirini,</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Kaçar o da, ama halkaları boynunda</w:t>
      </w:r>
      <w:r>
        <w:rPr>
          <w:rFonts w:ascii="Arial TUR" w:hAnsi="Arial TUR" w:cs="Arial TUR"/>
          <w:sz w:val="20"/>
          <w:szCs w:val="20"/>
        </w:rPr>
        <w:t xml:space="preserve"> taşıyarak</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Zincirlerimizi götürürüz kendimizle birlikte; tam bir özgürlük değildir kavuştuğumuz; döner döner bakarız bırakıp gittiğimize; onunla dolu kalır düşlerimiz.</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Nisi purgatum est pectus, quae prelia nobis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Atque pericula tonc ingratis insinuandum?</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Q</w:t>
      </w:r>
      <w:r>
        <w:rPr>
          <w:rFonts w:ascii="Arial TUR" w:hAnsi="Arial TUR" w:cs="Arial TUR"/>
          <w:sz w:val="20"/>
          <w:szCs w:val="20"/>
        </w:rPr>
        <w:t>uantae conscindunt hominem cuppedinis acres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lastRenderedPageBreak/>
        <w:t>Sollicitum curae, quantique perinde timores?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Quidve superbia spurcita, ac petulantia, quantas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Efficiunt clades? Quid luxus desidiesque? (Lucretius)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İçi arınmamışsa, neler bekler insanı,</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Kendi kendisiyle ne savaşl</w:t>
      </w:r>
      <w:r>
        <w:rPr>
          <w:rFonts w:ascii="Arial TUR" w:hAnsi="Arial TUR" w:cs="Arial TUR"/>
          <w:sz w:val="20"/>
          <w:szCs w:val="20"/>
        </w:rPr>
        <w:t>ar eder boşuna!</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Tutkuları içinde ne kemirici kaygılar.</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Ne korkular içinde kıvranır insan!</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Ne çöküntüler yapar bizde gurur, şehvet,</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Öfke, gevşeklik ve tembellik!</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Kötülüğümüz içimizde bizim; içimizse kurtulamıyor kendi kendisinden.</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In culpa est animus qui se non efiugit unquam. (Horatius)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Ruhun derdi içinde ve kaçamaz kendi kendinden.</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İnsanın, olanak varsa karısı, çocuğu, parası ve hele sağlığı olmalı, ama mutluluğunu yalnız bunlara bağlamamalı. Kendimize dükkanın arkasında, yalnız b</w:t>
      </w:r>
      <w:r>
        <w:rPr>
          <w:rFonts w:ascii="Arial TUR" w:hAnsi="Arial TUR" w:cs="Arial TUR"/>
          <w:sz w:val="20"/>
          <w:szCs w:val="20"/>
        </w:rPr>
        <w:t>izim için bağımsız bir köşe ayırıp orada gerçek özgürlüğümüzü, kendi sultanlığımızı kurmalıyız. Orada, yabancı hiçbir konuğa yer vermeksizin kendi kendimizle her gün başbaşa verip dertleşmeliyiz; karımız, çocuğumuz, servetimiz, adamlarımız yokmuş gibi konu</w:t>
      </w:r>
      <w:r>
        <w:rPr>
          <w:rFonts w:ascii="Arial TUR" w:hAnsi="Arial TUR" w:cs="Arial TUR"/>
          <w:sz w:val="20"/>
          <w:szCs w:val="20"/>
        </w:rPr>
        <w:t>şup gülmeliyiz. Öyle ki, hepsini yitirmek felaketine uğrayınca onlarsız yaşamak bizim için yeni bir şey olmasın. Kendi içine çevrilebilen bir ruhumuz var; kendi kendine yoldaş olabilir; kendi kendisiyle, çekiş dövüş, alışveriş edebilir. Yalnız kalınca sıkı</w:t>
      </w:r>
      <w:r>
        <w:rPr>
          <w:rFonts w:ascii="Arial TUR" w:hAnsi="Arial TUR" w:cs="Arial TUR"/>
          <w:sz w:val="20"/>
          <w:szCs w:val="20"/>
        </w:rPr>
        <w:t>lır, ne yapacağımızı bilmez oluruz diye korkmamalıyız.</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xml:space="preserve">    In solis sis tibi turba locis (Tibulhıs)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xml:space="preserve">    Issız yerlerde kendin için bir evren ol</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Erdem, der Antishenes, kendi kendisiyle yetinir; ne kurallara baş vurur, ne laflara, ne gösterişlere.</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 xml:space="preserve">Yapmaya </w:t>
      </w:r>
      <w:r>
        <w:rPr>
          <w:rFonts w:ascii="Arial TUR" w:hAnsi="Arial TUR" w:cs="Arial TUR"/>
          <w:sz w:val="20"/>
          <w:szCs w:val="20"/>
        </w:rPr>
        <w:t xml:space="preserve">alıştırıldığımız işlerden binde biri bile kendimizle doğrudan doğruya ilgili değil. Bakarsınız bir adam canını dişine takmış, kurşun yağmuru altında, yıkık bir kale duvarına tırmanıyor bütün hıncıyla; bir başkası, karşı tarafta, kan revan içinde, aç susuz </w:t>
      </w:r>
      <w:r>
        <w:rPr>
          <w:rFonts w:ascii="Arial TUR" w:hAnsi="Arial TUR" w:cs="Arial TUR"/>
          <w:sz w:val="20"/>
          <w:szCs w:val="20"/>
        </w:rPr>
        <w:t>savunuyor o kaleyi ölesiye: Kendileri için mi gösteriyorlar bu yararlığı? Uğrunda ölecekleri ve hiç görmedikleri insan belki o sırada kılım kıpırdatmadan keyif sürmektedir. Bakarsınız bir başkası, bitkin, perişan, saçı sakalı birbirine karışmış kitaplıktan</w:t>
      </w:r>
      <w:r>
        <w:rPr>
          <w:rFonts w:ascii="Arial TUR" w:hAnsi="Arial TUR" w:cs="Arial TUR"/>
          <w:sz w:val="20"/>
          <w:szCs w:val="20"/>
        </w:rPr>
        <w:t xml:space="preserve"> çıkıyor gece yansından sonra: Bunca kitabı daha iyi, daha akıllı bir insan olmak için mi karıştırdı sanırsınız? Yok canım sen de! Ya ölecek o kitaplıkta ya öğretecek yarınki kuşaklara Platus'un dizelerini hangi düzenle kurduğunu ve falan Latince sözcüğün </w:t>
      </w:r>
      <w:r>
        <w:rPr>
          <w:rFonts w:ascii="Arial TUR" w:hAnsi="Arial TUR" w:cs="Arial TUR"/>
          <w:sz w:val="20"/>
          <w:szCs w:val="20"/>
        </w:rPr>
        <w:t>nasıl yazılması gerektiğini. Kim seve seve feda etmiyor sağlığını, canını şan şeref için? Oysa kalp bir paradan başka nedir ki şan şeref? Kendi ölümümüzden korkmakla yetinemeyiz; karılarımızın, çocuklarımızın, adamlarımızın ölümünden de korkmak zorundayız.</w:t>
      </w:r>
      <w:r>
        <w:rPr>
          <w:rFonts w:ascii="Arial TUR" w:hAnsi="Arial TUR" w:cs="Arial TUR"/>
          <w:sz w:val="20"/>
          <w:szCs w:val="20"/>
        </w:rPr>
        <w:t xml:space="preserve"> Kendi işlerimizden çektiğimiz sıkıntı yetmiyormuş gibi komşularımızın, dostlarımızın işleriyle de dertlere sokar, bunaltırız kendimizi.</w:t>
      </w:r>
    </w:p>
    <w:p w:rsidR="00000000" w:rsidRDefault="007321B8">
      <w:pPr>
        <w:widowControl w:val="0"/>
        <w:autoSpaceDE w:val="0"/>
        <w:autoSpaceDN w:val="0"/>
        <w:adjustRightInd w:val="0"/>
        <w:spacing w:after="0" w:line="240" w:lineRule="auto"/>
        <w:rPr>
          <w:rFonts w:ascii="Arial TUR" w:hAnsi="Arial TUR" w:cs="Arial TUR"/>
          <w:sz w:val="20"/>
          <w:szCs w:val="20"/>
        </w:rPr>
      </w:pP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Vah! quemquamne hominem in animum instituere, aut</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Parare, quod sit charius quam ipse est sibi? (Terentius)</w:t>
      </w:r>
    </w:p>
    <w:p w:rsidR="00000000" w:rsidRDefault="007321B8">
      <w:pPr>
        <w:widowControl w:val="0"/>
        <w:autoSpaceDE w:val="0"/>
        <w:autoSpaceDN w:val="0"/>
        <w:adjustRightInd w:val="0"/>
        <w:spacing w:after="0" w:line="240" w:lineRule="auto"/>
        <w:rPr>
          <w:rFonts w:ascii="Arial TUR" w:hAnsi="Arial TUR" w:cs="Arial TUR"/>
          <w:sz w:val="20"/>
          <w:szCs w:val="20"/>
        </w:rPr>
      </w:pPr>
      <w:r>
        <w:rPr>
          <w:rFonts w:ascii="Arial TUR" w:hAnsi="Arial TUR" w:cs="Arial TUR"/>
          <w:sz w:val="20"/>
          <w:szCs w:val="20"/>
        </w:rPr>
        <w:t>Vah, vah! N</w:t>
      </w:r>
      <w:r>
        <w:rPr>
          <w:rFonts w:ascii="Arial TUR" w:hAnsi="Arial TUR" w:cs="Arial TUR"/>
          <w:sz w:val="20"/>
          <w:szCs w:val="20"/>
        </w:rPr>
        <w:t>asıl olur da insan bir şeyi</w:t>
      </w:r>
    </w:p>
    <w:p w:rsidR="007321B8" w:rsidRDefault="007321B8">
      <w:pPr>
        <w:widowControl w:val="0"/>
        <w:autoSpaceDE w:val="0"/>
        <w:autoSpaceDN w:val="0"/>
        <w:adjustRightInd w:val="0"/>
        <w:spacing w:after="0" w:line="240" w:lineRule="auto"/>
        <w:rPr>
          <w:rFonts w:ascii="Times New Roman" w:hAnsi="Times New Roman" w:cs="Times New Roman"/>
          <w:sz w:val="20"/>
          <w:szCs w:val="20"/>
          <w:lang w:val="en-US"/>
        </w:rPr>
      </w:pPr>
      <w:r>
        <w:rPr>
          <w:rFonts w:ascii="Arial TUR" w:hAnsi="Arial TUR" w:cs="Arial TUR"/>
          <w:sz w:val="20"/>
          <w:szCs w:val="20"/>
        </w:rPr>
        <w:t xml:space="preserve">Kendinden daha çok sevmeye kalkar? </w:t>
      </w:r>
    </w:p>
    <w:sectPr w:rsidR="007321B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AD"/>
    <w:rsid w:val="006430AD"/>
    <w:rsid w:val="00732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2215</Words>
  <Characters>12631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genç</dc:creator>
  <cp:lastModifiedBy>mehmet genç</cp:lastModifiedBy>
  <cp:revision>2</cp:revision>
  <dcterms:created xsi:type="dcterms:W3CDTF">2016-09-16T08:44:00Z</dcterms:created>
  <dcterms:modified xsi:type="dcterms:W3CDTF">2016-09-16T08:44:00Z</dcterms:modified>
</cp:coreProperties>
</file>